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5" w:rsidRPr="008B5DA6" w:rsidRDefault="009139E4">
      <w:pPr>
        <w:spacing w:before="53"/>
        <w:ind w:left="1131" w:right="1074" w:hanging="3"/>
        <w:jc w:val="center"/>
        <w:rPr>
          <w:rFonts w:ascii="Arial" w:hAnsi="Arial" w:cs="Arial"/>
          <w:sz w:val="28"/>
          <w:szCs w:val="28"/>
        </w:rPr>
      </w:pPr>
      <w:r w:rsidRPr="008B5DA6">
        <w:rPr>
          <w:rFonts w:ascii="Arial" w:hAnsi="Arial" w:cs="Arial"/>
          <w:sz w:val="36"/>
          <w:szCs w:val="36"/>
        </w:rPr>
        <w:t xml:space="preserve">KELOMPOK KERJA (POKJA) ULP </w:t>
      </w:r>
      <w:r w:rsidRPr="00DB09B7">
        <w:rPr>
          <w:rFonts w:ascii="Arial" w:hAnsi="Arial" w:cs="Arial"/>
          <w:b/>
          <w:sz w:val="36"/>
          <w:szCs w:val="36"/>
        </w:rPr>
        <w:t xml:space="preserve">PEMERINTAH </w:t>
      </w:r>
      <w:proofErr w:type="gramStart"/>
      <w:r w:rsidRPr="00DB09B7">
        <w:rPr>
          <w:rFonts w:ascii="Arial" w:hAnsi="Arial" w:cs="Arial"/>
          <w:b/>
          <w:sz w:val="36"/>
          <w:szCs w:val="36"/>
        </w:rPr>
        <w:t>PROVINSI  SULAWESI</w:t>
      </w:r>
      <w:proofErr w:type="gramEnd"/>
      <w:r w:rsidRPr="00DB09B7">
        <w:rPr>
          <w:rFonts w:ascii="Arial" w:hAnsi="Arial" w:cs="Arial"/>
          <w:b/>
          <w:sz w:val="36"/>
          <w:szCs w:val="36"/>
        </w:rPr>
        <w:t xml:space="preserve"> UTARA</w:t>
      </w:r>
      <w:r w:rsidRPr="008B5DA6">
        <w:rPr>
          <w:rFonts w:ascii="Arial" w:hAnsi="Arial" w:cs="Arial"/>
          <w:sz w:val="36"/>
          <w:szCs w:val="36"/>
        </w:rPr>
        <w:t xml:space="preserve"> </w:t>
      </w:r>
      <w:r w:rsidRPr="008B5DA6">
        <w:rPr>
          <w:rFonts w:ascii="Arial" w:hAnsi="Arial" w:cs="Arial"/>
          <w:sz w:val="28"/>
          <w:szCs w:val="28"/>
        </w:rPr>
        <w:t>JALAN 17 AGUSTUS N0.69 MANADO</w:t>
      </w:r>
    </w:p>
    <w:p w:rsidR="00320645" w:rsidRPr="008B5DA6" w:rsidRDefault="00320645">
      <w:pPr>
        <w:spacing w:before="4" w:line="220" w:lineRule="exact"/>
        <w:rPr>
          <w:rFonts w:ascii="Arial" w:hAnsi="Arial" w:cs="Arial"/>
          <w:sz w:val="22"/>
          <w:szCs w:val="22"/>
        </w:rPr>
      </w:pPr>
    </w:p>
    <w:tbl>
      <w:tblPr>
        <w:tblW w:w="1030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5425"/>
        <w:gridCol w:w="3621"/>
      </w:tblGrid>
      <w:tr w:rsidR="00320645" w:rsidRPr="008B5DA6" w:rsidTr="006D3902">
        <w:trPr>
          <w:trHeight w:hRule="exact" w:val="622"/>
        </w:trPr>
        <w:tc>
          <w:tcPr>
            <w:tcW w:w="12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spacing w:before="4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20645" w:rsidRPr="008B5DA6" w:rsidRDefault="00320645">
            <w:pPr>
              <w:spacing w:line="200" w:lineRule="exact"/>
              <w:rPr>
                <w:rFonts w:ascii="Arial" w:hAnsi="Arial" w:cs="Arial"/>
              </w:rPr>
            </w:pPr>
          </w:p>
          <w:p w:rsidR="00320645" w:rsidRPr="008B5DA6" w:rsidRDefault="009139E4">
            <w:pPr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DA6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spacing w:before="4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20645" w:rsidRPr="008B5DA6" w:rsidRDefault="00320645">
            <w:pPr>
              <w:spacing w:line="200" w:lineRule="exact"/>
              <w:rPr>
                <w:rFonts w:ascii="Arial" w:hAnsi="Arial" w:cs="Arial"/>
              </w:rPr>
            </w:pPr>
          </w:p>
          <w:p w:rsidR="00320645" w:rsidRPr="008B5DA6" w:rsidRDefault="0056754C" w:rsidP="008B5DA6">
            <w:pPr>
              <w:ind w:lef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BPBJ/Dinkes 94/ND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IX</w:t>
            </w:r>
            <w:r w:rsidR="009139E4" w:rsidRPr="008B5DA6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36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spacing w:before="4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20645" w:rsidRPr="008B5DA6" w:rsidRDefault="00320645">
            <w:pPr>
              <w:spacing w:line="200" w:lineRule="exact"/>
              <w:rPr>
                <w:rFonts w:ascii="Arial" w:hAnsi="Arial" w:cs="Arial"/>
              </w:rPr>
            </w:pPr>
          </w:p>
          <w:p w:rsidR="00320645" w:rsidRPr="008B5DA6" w:rsidRDefault="006D3902" w:rsidP="006D3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Manado, 2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September</w:t>
            </w:r>
            <w:r w:rsidR="009139E4" w:rsidRPr="008B5DA6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320645" w:rsidRPr="008B5DA6" w:rsidTr="006D3902">
        <w:trPr>
          <w:trHeight w:hRule="exact" w:val="35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20645" w:rsidRPr="008B5DA6" w:rsidRDefault="009139E4">
            <w:pPr>
              <w:spacing w:line="26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DA6"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320645" w:rsidRPr="008B5DA6" w:rsidRDefault="009139E4">
            <w:pPr>
              <w:spacing w:line="26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8B5DA6">
              <w:rPr>
                <w:rFonts w:ascii="Arial" w:hAnsi="Arial" w:cs="Arial"/>
                <w:sz w:val="24"/>
                <w:szCs w:val="24"/>
              </w:rPr>
              <w:t>:   --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rPr>
                <w:rFonts w:ascii="Arial" w:hAnsi="Arial" w:cs="Arial"/>
              </w:rPr>
            </w:pPr>
          </w:p>
        </w:tc>
      </w:tr>
    </w:tbl>
    <w:p w:rsidR="00320645" w:rsidRPr="008B5DA6" w:rsidRDefault="00320645">
      <w:pPr>
        <w:spacing w:before="2" w:line="140" w:lineRule="exact"/>
        <w:rPr>
          <w:rFonts w:ascii="Arial" w:hAnsi="Arial" w:cs="Arial"/>
          <w:sz w:val="15"/>
          <w:szCs w:val="15"/>
        </w:rPr>
      </w:pPr>
    </w:p>
    <w:p w:rsidR="00320645" w:rsidRPr="008B5DA6" w:rsidRDefault="009139E4">
      <w:pPr>
        <w:spacing w:before="29"/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KepadaYth</w:t>
      </w:r>
      <w:proofErr w:type="spellEnd"/>
      <w:r w:rsidRPr="008B5DA6">
        <w:rPr>
          <w:rFonts w:ascii="Arial" w:hAnsi="Arial" w:cs="Arial"/>
          <w:sz w:val="24"/>
          <w:szCs w:val="24"/>
        </w:rPr>
        <w:t>. :</w:t>
      </w:r>
    </w:p>
    <w:p w:rsidR="00320645" w:rsidRPr="006D3902" w:rsidRDefault="006D3902" w:rsidP="008B5DA6">
      <w:pPr>
        <w:ind w:left="158" w:right="499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DIREKTUR </w:t>
      </w:r>
      <w:r>
        <w:rPr>
          <w:rFonts w:ascii="Arial" w:hAnsi="Arial" w:cs="Arial"/>
          <w:sz w:val="24"/>
          <w:szCs w:val="24"/>
          <w:lang w:val="id-ID"/>
        </w:rPr>
        <w:t>PT BANGUN MITRA FARMASINDO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spacing w:line="260" w:lineRule="exact"/>
        <w:ind w:left="158"/>
        <w:rPr>
          <w:rFonts w:ascii="Arial" w:hAnsi="Arial" w:cs="Arial"/>
          <w:sz w:val="24"/>
          <w:szCs w:val="24"/>
        </w:rPr>
      </w:pPr>
      <w:proofErr w:type="gramStart"/>
      <w:r w:rsidRPr="008B5DA6">
        <w:rPr>
          <w:rFonts w:ascii="Arial" w:hAnsi="Arial" w:cs="Arial"/>
          <w:position w:val="-1"/>
          <w:sz w:val="24"/>
          <w:szCs w:val="24"/>
        </w:rPr>
        <w:t>di  -</w:t>
      </w:r>
      <w:proofErr w:type="gramEnd"/>
      <w:r w:rsidRPr="008B5DA6">
        <w:rPr>
          <w:rFonts w:ascii="Arial" w:hAnsi="Arial" w:cs="Arial"/>
          <w:position w:val="-1"/>
          <w:sz w:val="24"/>
          <w:szCs w:val="24"/>
        </w:rPr>
        <w:t xml:space="preserve">     </w:t>
      </w:r>
      <w:r w:rsidRPr="008B5DA6">
        <w:rPr>
          <w:rFonts w:ascii="Arial" w:hAnsi="Arial" w:cs="Arial"/>
          <w:position w:val="-1"/>
          <w:sz w:val="24"/>
          <w:szCs w:val="24"/>
          <w:u w:val="single" w:color="000000"/>
        </w:rPr>
        <w:t>T e m p a t</w:t>
      </w:r>
    </w:p>
    <w:p w:rsidR="00320645" w:rsidRPr="008B5DA6" w:rsidRDefault="00320645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320645" w:rsidRPr="008B5DA6" w:rsidRDefault="009139E4">
      <w:pPr>
        <w:spacing w:before="29" w:line="260" w:lineRule="exact"/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position w:val="-1"/>
          <w:sz w:val="24"/>
          <w:szCs w:val="24"/>
        </w:rPr>
        <w:t>Perihal</w:t>
      </w:r>
      <w:proofErr w:type="spellEnd"/>
      <w:r w:rsidRPr="008B5DA6">
        <w:rPr>
          <w:rFonts w:ascii="Arial" w:hAnsi="Arial" w:cs="Arial"/>
          <w:position w:val="-1"/>
          <w:sz w:val="24"/>
          <w:szCs w:val="24"/>
        </w:rPr>
        <w:t xml:space="preserve">    :     </w:t>
      </w:r>
      <w:proofErr w:type="spellStart"/>
      <w:r w:rsidRPr="00DB09B7">
        <w:rPr>
          <w:rFonts w:ascii="Arial" w:hAnsi="Arial" w:cs="Arial"/>
          <w:b/>
          <w:i/>
          <w:position w:val="-1"/>
          <w:sz w:val="24"/>
          <w:szCs w:val="24"/>
          <w:u w:val="thick" w:color="000000"/>
        </w:rPr>
        <w:t>Undangan</w:t>
      </w:r>
      <w:proofErr w:type="spellEnd"/>
      <w:r w:rsidRPr="00DB09B7">
        <w:rPr>
          <w:rFonts w:ascii="Arial" w:hAnsi="Arial" w:cs="Arial"/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B09B7" w:rsidRPr="00DB09B7">
        <w:rPr>
          <w:rFonts w:ascii="Arial" w:hAnsi="Arial" w:cs="Arial"/>
          <w:b/>
          <w:i/>
          <w:position w:val="-1"/>
          <w:sz w:val="24"/>
          <w:szCs w:val="24"/>
          <w:u w:val="thick" w:color="000000"/>
        </w:rPr>
        <w:t>Pembuktian</w:t>
      </w:r>
      <w:proofErr w:type="spellEnd"/>
      <w:r w:rsidR="00DB09B7">
        <w:rPr>
          <w:rFonts w:ascii="Arial" w:hAnsi="Arial" w:cs="Arial"/>
          <w:position w:val="-1"/>
          <w:sz w:val="24"/>
          <w:szCs w:val="24"/>
          <w:u w:val="thick" w:color="000000"/>
        </w:rPr>
        <w:t xml:space="preserve"> </w:t>
      </w:r>
    </w:p>
    <w:p w:rsidR="00320645" w:rsidRPr="008B5DA6" w:rsidRDefault="00320645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320645" w:rsidRPr="004C5114" w:rsidRDefault="009139E4" w:rsidP="008B5DA6">
      <w:pPr>
        <w:spacing w:before="29"/>
        <w:ind w:left="158" w:right="63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Berdasarkan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Hasil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Evaluasi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Kelompok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Kerja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ULP, </w:t>
      </w:r>
      <w:proofErr w:type="spellStart"/>
      <w:r w:rsidRPr="008B5DA6">
        <w:rPr>
          <w:rFonts w:ascii="Arial" w:hAnsi="Arial" w:cs="Arial"/>
          <w:sz w:val="24"/>
          <w:szCs w:val="24"/>
        </w:rPr>
        <w:t>dimana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Perusahaan </w:t>
      </w:r>
      <w:proofErr w:type="spellStart"/>
      <w:r w:rsidRPr="008B5DA6">
        <w:rPr>
          <w:rFonts w:ascii="Arial" w:hAnsi="Arial" w:cs="Arial"/>
          <w:sz w:val="24"/>
          <w:szCs w:val="24"/>
        </w:rPr>
        <w:t>Saudara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diundang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untuk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diadakan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Pembuktian</w:t>
      </w:r>
      <w:proofErr w:type="spellEnd"/>
      <w:r w:rsidR="008B5DA6"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Kualifikasi</w:t>
      </w:r>
      <w:proofErr w:type="spellEnd"/>
      <w:r w:rsidR="004C5114">
        <w:rPr>
          <w:rFonts w:ascii="Arial" w:hAnsi="Arial" w:cs="Arial"/>
          <w:sz w:val="24"/>
          <w:szCs w:val="24"/>
          <w:lang w:val="id-ID"/>
        </w:rPr>
        <w:t xml:space="preserve"> untuk Pekerjaan</w:t>
      </w:r>
      <w:r w:rsidR="006D3902">
        <w:rPr>
          <w:rFonts w:ascii="Arial" w:hAnsi="Arial" w:cs="Arial"/>
          <w:sz w:val="24"/>
          <w:szCs w:val="24"/>
          <w:lang w:val="id-ID"/>
        </w:rPr>
        <w:t xml:space="preserve"> </w:t>
      </w:r>
      <w:r w:rsidR="002E0E51">
        <w:rPr>
          <w:rFonts w:ascii="Arial" w:hAnsi="Arial" w:cs="Arial"/>
          <w:sz w:val="24"/>
          <w:szCs w:val="24"/>
          <w:lang w:val="id-ID"/>
        </w:rPr>
        <w:t>Pengadaan Barang Yang akan diberikan kepada masyarakat (SUSU</w:t>
      </w:r>
      <w:r w:rsidR="006D3902">
        <w:rPr>
          <w:rFonts w:ascii="Arial" w:hAnsi="Arial" w:cs="Arial"/>
          <w:sz w:val="24"/>
          <w:szCs w:val="24"/>
          <w:lang w:val="id-ID"/>
        </w:rPr>
        <w:t>) pada Dinas Kesehatan Daerah Provinsi Sulawesi Utara.</w:t>
      </w:r>
    </w:p>
    <w:p w:rsidR="00320645" w:rsidRPr="008B5DA6" w:rsidRDefault="009139E4" w:rsidP="008B5DA6">
      <w:pPr>
        <w:ind w:left="158" w:right="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B5DA6">
        <w:rPr>
          <w:rFonts w:ascii="Arial" w:hAnsi="Arial" w:cs="Arial"/>
          <w:sz w:val="24"/>
          <w:szCs w:val="24"/>
        </w:rPr>
        <w:t>Adapun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Dokumen</w:t>
      </w:r>
      <w:proofErr w:type="gramEnd"/>
      <w:r w:rsidRPr="008B5DA6">
        <w:rPr>
          <w:rFonts w:ascii="Arial" w:hAnsi="Arial" w:cs="Arial"/>
          <w:sz w:val="24"/>
          <w:szCs w:val="24"/>
        </w:rPr>
        <w:t>-Dokumen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yang  </w:t>
      </w:r>
      <w:proofErr w:type="spellStart"/>
      <w:r w:rsidRPr="008B5DA6">
        <w:rPr>
          <w:rFonts w:ascii="Arial" w:hAnsi="Arial" w:cs="Arial"/>
          <w:sz w:val="24"/>
          <w:szCs w:val="24"/>
        </w:rPr>
        <w:t>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diadakan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Pembuktian</w:t>
      </w:r>
      <w:proofErr w:type="spellEnd"/>
      <w:r w:rsidR="008B5DA6"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Kualifikasi</w:t>
      </w:r>
      <w:proofErr w:type="spellEnd"/>
      <w:r w:rsidR="008B5DA6"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harus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dibawa</w:t>
      </w:r>
      <w:bookmarkStart w:id="0" w:name="_GoBack"/>
      <w:bookmarkEnd w:id="0"/>
      <w:proofErr w:type="spellEnd"/>
      <w:r w:rsidRPr="008B5D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DA6">
        <w:rPr>
          <w:rFonts w:ascii="Arial" w:hAnsi="Arial" w:cs="Arial"/>
          <w:sz w:val="24"/>
          <w:szCs w:val="24"/>
        </w:rPr>
        <w:t>diserahkan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serta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diperlihatkan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Aslinya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kepada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Panitia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DA6">
        <w:rPr>
          <w:rFonts w:ascii="Arial" w:hAnsi="Arial" w:cs="Arial"/>
          <w:sz w:val="24"/>
          <w:szCs w:val="24"/>
        </w:rPr>
        <w:t>yaitu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:</w:t>
      </w:r>
    </w:p>
    <w:p w:rsidR="00320645" w:rsidRPr="008B5DA6" w:rsidRDefault="00320645" w:rsidP="008B5DA6">
      <w:pPr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/>
        <w:rPr>
          <w:rFonts w:ascii="Arial" w:hAnsi="Arial" w:cs="Arial"/>
          <w:b/>
          <w:sz w:val="24"/>
          <w:szCs w:val="24"/>
        </w:rPr>
      </w:pPr>
      <w:proofErr w:type="spellStart"/>
      <w:r w:rsidRPr="008B5DA6">
        <w:rPr>
          <w:rFonts w:ascii="Arial" w:hAnsi="Arial" w:cs="Arial"/>
          <w:b/>
          <w:sz w:val="24"/>
          <w:szCs w:val="24"/>
        </w:rPr>
        <w:t>Semua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Persyaratan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ada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Dokumen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Lelang</w:t>
      </w:r>
      <w:proofErr w:type="spellEnd"/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Klarifikasi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5DA6">
        <w:rPr>
          <w:rFonts w:ascii="Arial" w:hAnsi="Arial" w:cs="Arial"/>
          <w:sz w:val="24"/>
          <w:szCs w:val="24"/>
        </w:rPr>
        <w:t>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dilaksanakan</w:t>
      </w:r>
      <w:proofErr w:type="spellEnd"/>
      <w:proofErr w:type="gram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pada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: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6D3902">
      <w:pPr>
        <w:ind w:left="87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      :    Se</w:t>
      </w:r>
      <w:r>
        <w:rPr>
          <w:rFonts w:ascii="Arial" w:hAnsi="Arial" w:cs="Arial"/>
          <w:sz w:val="24"/>
          <w:szCs w:val="24"/>
          <w:lang w:val="id-ID"/>
        </w:rPr>
        <w:t>nin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  <w:lang w:val="id-ID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September</w:t>
      </w:r>
      <w:r w:rsidR="009139E4" w:rsidRPr="008B5DA6">
        <w:rPr>
          <w:rFonts w:ascii="Arial" w:hAnsi="Arial" w:cs="Arial"/>
          <w:sz w:val="24"/>
          <w:szCs w:val="24"/>
        </w:rPr>
        <w:t xml:space="preserve"> 2017</w:t>
      </w:r>
    </w:p>
    <w:p w:rsidR="00320645" w:rsidRPr="008B5DA6" w:rsidRDefault="009139E4">
      <w:pPr>
        <w:ind w:left="878"/>
        <w:rPr>
          <w:rFonts w:ascii="Arial" w:hAnsi="Arial" w:cs="Arial"/>
          <w:sz w:val="24"/>
          <w:szCs w:val="24"/>
        </w:rPr>
      </w:pPr>
      <w:r w:rsidRPr="008B5DA6">
        <w:rPr>
          <w:rFonts w:ascii="Arial" w:hAnsi="Arial" w:cs="Arial"/>
          <w:sz w:val="24"/>
          <w:szCs w:val="24"/>
        </w:rPr>
        <w:t xml:space="preserve">J a m                    :  </w:t>
      </w:r>
      <w:r w:rsidR="00DB09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0E51">
        <w:rPr>
          <w:rFonts w:ascii="Arial" w:hAnsi="Arial" w:cs="Arial"/>
          <w:sz w:val="24"/>
          <w:szCs w:val="24"/>
          <w:lang w:val="id-ID"/>
        </w:rPr>
        <w:t>10</w:t>
      </w:r>
      <w:r w:rsidRPr="008B5DA6">
        <w:rPr>
          <w:rFonts w:ascii="Arial" w:hAnsi="Arial" w:cs="Arial"/>
          <w:sz w:val="24"/>
          <w:szCs w:val="24"/>
        </w:rPr>
        <w:t>.00  s</w:t>
      </w:r>
      <w:proofErr w:type="gramEnd"/>
      <w:r w:rsidRPr="008B5DA6">
        <w:rPr>
          <w:rFonts w:ascii="Arial" w:hAnsi="Arial" w:cs="Arial"/>
          <w:sz w:val="24"/>
          <w:szCs w:val="24"/>
        </w:rPr>
        <w:t>/d.1</w:t>
      </w:r>
      <w:r w:rsidR="00DB09B7">
        <w:rPr>
          <w:rFonts w:ascii="Arial" w:hAnsi="Arial" w:cs="Arial"/>
          <w:sz w:val="24"/>
          <w:szCs w:val="24"/>
        </w:rPr>
        <w:t>6</w:t>
      </w:r>
      <w:r w:rsidR="002E0E51">
        <w:rPr>
          <w:rFonts w:ascii="Arial" w:hAnsi="Arial" w:cs="Arial"/>
          <w:sz w:val="24"/>
          <w:szCs w:val="24"/>
        </w:rPr>
        <w:t>.</w:t>
      </w:r>
      <w:r w:rsidR="002E0E51">
        <w:rPr>
          <w:rFonts w:ascii="Arial" w:hAnsi="Arial" w:cs="Arial"/>
          <w:sz w:val="24"/>
          <w:szCs w:val="24"/>
          <w:lang w:val="id-ID"/>
        </w:rPr>
        <w:t>3</w:t>
      </w:r>
      <w:r w:rsidRPr="008B5DA6">
        <w:rPr>
          <w:rFonts w:ascii="Arial" w:hAnsi="Arial" w:cs="Arial"/>
          <w:sz w:val="24"/>
          <w:szCs w:val="24"/>
        </w:rPr>
        <w:t>0 WITA</w:t>
      </w:r>
    </w:p>
    <w:p w:rsidR="00320645" w:rsidRPr="008B5DA6" w:rsidRDefault="009139E4">
      <w:pPr>
        <w:ind w:left="87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Tempat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            :    ULP </w:t>
      </w:r>
      <w:proofErr w:type="spellStart"/>
      <w:r w:rsidRPr="008B5DA6">
        <w:rPr>
          <w:rFonts w:ascii="Arial" w:hAnsi="Arial" w:cs="Arial"/>
          <w:sz w:val="24"/>
          <w:szCs w:val="24"/>
        </w:rPr>
        <w:t>Pemerintah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Prov. Sulawesi Utara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 w:right="60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Mengingat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pentingnya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Klarifikasi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tersebut</w:t>
      </w:r>
      <w:proofErr w:type="spellEnd"/>
      <w:proofErr w:type="gramStart"/>
      <w:r w:rsidRPr="008B5DA6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B5DA6">
        <w:rPr>
          <w:rFonts w:ascii="Arial" w:hAnsi="Arial" w:cs="Arial"/>
          <w:sz w:val="24"/>
          <w:szCs w:val="24"/>
        </w:rPr>
        <w:t>diharapkan</w:t>
      </w:r>
      <w:proofErr w:type="spellEnd"/>
      <w:proofErr w:type="gram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kehadiran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saudara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tepat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pada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waktunya</w:t>
      </w:r>
      <w:proofErr w:type="spellEnd"/>
      <w:r w:rsidRPr="008B5DA6">
        <w:rPr>
          <w:rFonts w:ascii="Arial" w:hAnsi="Arial" w:cs="Arial"/>
          <w:sz w:val="24"/>
          <w:szCs w:val="24"/>
        </w:rPr>
        <w:t>.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Demikian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disampaikan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DA6">
        <w:rPr>
          <w:rFonts w:ascii="Arial" w:hAnsi="Arial" w:cs="Arial"/>
          <w:sz w:val="24"/>
          <w:szCs w:val="24"/>
        </w:rPr>
        <w:t>atas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perhatian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Saudara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diucapkan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terima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kasih</w:t>
      </w:r>
      <w:proofErr w:type="spellEnd"/>
      <w:r w:rsidRPr="008B5DA6">
        <w:rPr>
          <w:rFonts w:ascii="Arial" w:hAnsi="Arial" w:cs="Arial"/>
          <w:sz w:val="24"/>
          <w:szCs w:val="24"/>
        </w:rPr>
        <w:t>.</w:t>
      </w:r>
    </w:p>
    <w:p w:rsidR="00320645" w:rsidRPr="008B5DA6" w:rsidRDefault="00320645">
      <w:pPr>
        <w:spacing w:before="7" w:line="140" w:lineRule="exact"/>
        <w:rPr>
          <w:rFonts w:ascii="Arial" w:hAnsi="Arial" w:cs="Arial"/>
          <w:sz w:val="15"/>
          <w:szCs w:val="15"/>
        </w:rPr>
      </w:pPr>
    </w:p>
    <w:p w:rsidR="00320645" w:rsidRPr="008B5DA6" w:rsidRDefault="00320645">
      <w:pPr>
        <w:spacing w:line="200" w:lineRule="exact"/>
        <w:rPr>
          <w:rFonts w:ascii="Arial" w:hAnsi="Arial" w:cs="Arial"/>
        </w:rPr>
      </w:pPr>
    </w:p>
    <w:p w:rsidR="00320645" w:rsidRPr="008B5DA6" w:rsidRDefault="00320645">
      <w:pPr>
        <w:spacing w:line="200" w:lineRule="exact"/>
        <w:rPr>
          <w:rFonts w:ascii="Arial" w:hAnsi="Arial" w:cs="Arial"/>
        </w:rPr>
      </w:pPr>
    </w:p>
    <w:p w:rsidR="00320645" w:rsidRPr="008B5DA6" w:rsidRDefault="009139E4">
      <w:pPr>
        <w:spacing w:line="260" w:lineRule="exact"/>
        <w:ind w:left="4478" w:right="1700"/>
        <w:rPr>
          <w:rFonts w:ascii="Arial" w:hAnsi="Arial" w:cs="Arial"/>
          <w:sz w:val="24"/>
          <w:szCs w:val="24"/>
        </w:rPr>
      </w:pPr>
      <w:r w:rsidRPr="008B5DA6">
        <w:rPr>
          <w:rFonts w:ascii="Arial" w:hAnsi="Arial" w:cs="Arial"/>
          <w:sz w:val="24"/>
          <w:szCs w:val="24"/>
        </w:rPr>
        <w:t xml:space="preserve">KELOMPOK KERJA (POKJA) ULP </w:t>
      </w:r>
      <w:proofErr w:type="gramStart"/>
      <w:r w:rsidRPr="008B5DA6">
        <w:rPr>
          <w:rFonts w:ascii="Arial" w:hAnsi="Arial" w:cs="Arial"/>
          <w:sz w:val="24"/>
          <w:szCs w:val="24"/>
        </w:rPr>
        <w:t>PROVINSI  SULAWESI</w:t>
      </w:r>
      <w:proofErr w:type="gramEnd"/>
      <w:r w:rsidRPr="008B5DA6">
        <w:rPr>
          <w:rFonts w:ascii="Arial" w:hAnsi="Arial" w:cs="Arial"/>
          <w:sz w:val="24"/>
          <w:szCs w:val="24"/>
        </w:rPr>
        <w:t xml:space="preserve"> UTARA</w:t>
      </w:r>
    </w:p>
    <w:sectPr w:rsidR="00320645" w:rsidRPr="008B5DA6" w:rsidSect="006D3902">
      <w:type w:val="continuous"/>
      <w:pgSz w:w="12240" w:h="20160"/>
      <w:pgMar w:top="340" w:right="758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595"/>
    <w:multiLevelType w:val="multilevel"/>
    <w:tmpl w:val="E15069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5"/>
    <w:rsid w:val="002A21EF"/>
    <w:rsid w:val="002E0E51"/>
    <w:rsid w:val="00320645"/>
    <w:rsid w:val="004C5114"/>
    <w:rsid w:val="0056754C"/>
    <w:rsid w:val="005962B3"/>
    <w:rsid w:val="006D3902"/>
    <w:rsid w:val="008B5DA6"/>
    <w:rsid w:val="009139E4"/>
    <w:rsid w:val="00D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Dinkes Sulut</cp:lastModifiedBy>
  <cp:revision>4</cp:revision>
  <dcterms:created xsi:type="dcterms:W3CDTF">2017-09-24T21:29:00Z</dcterms:created>
  <dcterms:modified xsi:type="dcterms:W3CDTF">2017-09-25T00:12:00Z</dcterms:modified>
</cp:coreProperties>
</file>